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727" w:rsidRDefault="00BD6727" w:rsidP="00BD6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6727" w:rsidRPr="00BD6727" w:rsidRDefault="00BD6727" w:rsidP="00BD6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PROCEDIMENTO ADOZIONE LIBRI DI TESTO</w:t>
      </w:r>
    </w:p>
    <w:p w:rsidR="00BD6727" w:rsidRDefault="00BD6727" w:rsidP="00BD6727">
      <w:pPr>
        <w:spacing w:before="100" w:beforeAutospacing="1" w:after="100" w:afterAutospacing="1" w:line="240" w:lineRule="auto"/>
      </w:pPr>
      <w:r>
        <w:t>Il procedimento per l'</w:t>
      </w:r>
      <w:r>
        <w:rPr>
          <w:b/>
          <w:bCs/>
        </w:rPr>
        <w:t>adozione dei libri di testo</w:t>
      </w:r>
      <w:r>
        <w:t xml:space="preserve"> coinvolge diversi Organi Collegiali secondo scadenze e vincoli normativi molto rigidi (regolati dal </w:t>
      </w:r>
      <w:proofErr w:type="spellStart"/>
      <w:r>
        <w:t>D.Lgs.</w:t>
      </w:r>
      <w:proofErr w:type="spellEnd"/>
      <w:r>
        <w:t xml:space="preserve"> 297/1994, dalla Legge 128/2013 e dalle circolari ministeriali annuali).</w:t>
      </w:r>
    </w:p>
    <w:p w:rsidR="00BD6727" w:rsidRPr="00BD6727" w:rsidRDefault="00BD6727" w:rsidP="00BD6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BD672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PROCEDURA</w:t>
      </w:r>
    </w:p>
    <w:p w:rsidR="00BD6727" w:rsidRPr="00BD6727" w:rsidRDefault="00BD6727" w:rsidP="00BD6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Fase Preliminare e Dipartimenti Disciplinari: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gramStart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Marzo</w:t>
      </w:r>
      <w:proofErr w:type="gramEnd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–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Aprile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-Maggio</w:t>
      </w:r>
    </w:p>
    <w:p w:rsidR="00BD6727" w:rsidRPr="00BD6727" w:rsidRDefault="00BD6727" w:rsidP="00BD6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Mentre le case editrici inviano i saggi delle novità editoriali, i docenti si riuniscono per "classi parallele" o nei </w:t>
      </w: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Dipartimenti Disciplinari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. In questa sede si analizzano i testi in uso e si confrontano le nuove proposte per concordare linee comuni, garantendo l'omogeneità didattica all'interno delle stesse materie e indirizzi.</w:t>
      </w:r>
    </w:p>
    <w:p w:rsidR="00BD6727" w:rsidRPr="00BD6727" w:rsidRDefault="00BD6727" w:rsidP="00BD6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2.Valutazione nei Consigli di Classe / Interclasse: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Aprile - Inizio </w:t>
      </w:r>
      <w:proofErr w:type="gramStart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Maggio</w:t>
      </w:r>
      <w:proofErr w:type="gramEnd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D6727" w:rsidRPr="00BD6727" w:rsidRDefault="00BD6727" w:rsidP="00BD6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proposte di nuova adozione o di conferma dei testi precedenti vengono portate all'interno dei singoli Consigli di Classe (o Interclasse nella primaria). Questa fase prevede un momento consultivo aperto anche ai </w:t>
      </w: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rappresentanti dei genitori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, i quali esprimono il loro parere (non vincolante, ma obbligatorio da verbalizzare), specialmente in relazione al carico finanziario.</w:t>
      </w:r>
    </w:p>
    <w:p w:rsidR="00BD6727" w:rsidRPr="00BD6727" w:rsidRDefault="00BD6727" w:rsidP="00BD6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3.Controllo Tecnico e Tetti di Spesa: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Entro la seconda decade di </w:t>
      </w:r>
      <w:proofErr w:type="gramStart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Maggio</w:t>
      </w:r>
      <w:proofErr w:type="gramEnd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D6727" w:rsidRPr="00BD6727" w:rsidRDefault="00BD6727" w:rsidP="00BD6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Prima della delibera finale, ogni docente compila una scheda tecnica dettagliata con i codici </w:t>
      </w: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ISBN a 13 cifre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, il titolo e il prezzo. La segreteria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i 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coordinatori verificano che la somma dei prezzi dei libri obbligatori non superi il </w:t>
      </w: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tetto di spesa massimo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fissato dal Ministero (MIM) per quella specifica classe della scuola secondaria.</w:t>
      </w:r>
    </w:p>
    <w:p w:rsidR="00BD6727" w:rsidRPr="00BD6727" w:rsidRDefault="00BD6727" w:rsidP="00BD6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4.Delibera Formale del Collegio dei Docenti: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Entro il 20-25 Maggio.</w:t>
      </w:r>
    </w:p>
    <w:p w:rsidR="00BD6727" w:rsidRPr="00BD6727" w:rsidRDefault="00BD6727" w:rsidP="00BD6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È l'atto centrale e decisivo: il </w:t>
      </w: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Collegio dei Docenti approva formalmente l'elenco dei libri di testo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l'anno scolastico successivo. Il Collegio ha anche la facoltà di deliberare la </w:t>
      </w:r>
      <w:r w:rsidRPr="00BD672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non adozione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un testo, optando per l'uso di materiali didattici alternativi o dispense autoprodotte. La delibera è vincolante anche per i docenti che prenderanno servizio l'anno successivo.</w:t>
      </w:r>
    </w:p>
    <w:p w:rsidR="00BD6727" w:rsidRPr="00BD6727" w:rsidRDefault="00BD6727" w:rsidP="00BD6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5.Comunicazione all'AIE e Pubblicazione: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Entro l'inizio di </w:t>
      </w:r>
      <w:proofErr w:type="gramStart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Giugno</w:t>
      </w:r>
      <w:proofErr w:type="gramEnd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D6727" w:rsidRDefault="00BD6727" w:rsidP="00BD6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La segreteria acquisisce i dati approvati e li trasmette telematicamente all'</w:t>
      </w: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AIE (Associazione Italiana Editori)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tramite la piattaforma dedicata. Contestualmente, gli elenchi ufficiali vengono pubblicati sul sito web della </w:t>
      </w:r>
      <w:proofErr w:type="gramStart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scuola ,</w:t>
      </w:r>
      <w:proofErr w:type="gramEnd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divisi tra testi obbligatori e consigliati</w:t>
      </w:r>
    </w:p>
    <w:p w:rsidR="00BD6727" w:rsidRPr="00BD6727" w:rsidRDefault="00BD6727" w:rsidP="00BD6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BD672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Vincoli Legali </w:t>
      </w:r>
    </w:p>
    <w:p w:rsidR="00BD6727" w:rsidRPr="00BD6727" w:rsidRDefault="00BD6727" w:rsidP="00BD6727">
      <w:pPr>
        <w:pStyle w:val="Paragrafoelenco"/>
        <w:numPr>
          <w:ilvl w:val="0"/>
          <w:numId w:val="4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Intoccabilità della delibera ad anno iniziato</w:t>
      </w:r>
    </w:p>
    <w:p w:rsidR="00BD6727" w:rsidRPr="00BD6727" w:rsidRDefault="00BD6727" w:rsidP="00BD6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Non è in alcun modo consentito modificare le scelte </w:t>
      </w:r>
      <w:proofErr w:type="spellStart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adozionali</w:t>
      </w:r>
      <w:proofErr w:type="spellEnd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deliberate a maggio una volta che l'anno scolastico è cominciato. Questo vincolo tutela le famiglie che acquistano i libri durante i mesi estivi.</w:t>
      </w:r>
    </w:p>
    <w:p w:rsidR="00BD6727" w:rsidRPr="00BD6727" w:rsidRDefault="00BD6727" w:rsidP="00BD67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Deroga del 10% sui tetti di spesa: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Collegio dei Docenti può approvare un superamento dei tetti di spesa ministeriali (per le scuole medie e superiori), ma </w:t>
      </w: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solo entro il limite massimo del 10%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l'atto deve essere accompagnato da una delibera specificamente e dettagliatamente motivata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 sottoporre al Consiglio di Istituto</w:t>
      </w:r>
    </w:p>
    <w:p w:rsidR="00BD6727" w:rsidRPr="00BD6727" w:rsidRDefault="00BD6727" w:rsidP="00BD67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Contenuti digitali integrativi: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tetto spesa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dei 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testi</w:t>
      </w:r>
      <w:proofErr w:type="gramEnd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scolastici prodotti in </w:t>
      </w: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forma mista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(cartaceo + contenuti digitali) o </w:t>
      </w: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interamente digitale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hanno una percentuale di decurtazione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D6727" w:rsidRPr="00BD6727" w:rsidRDefault="00BD6727" w:rsidP="00BD67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Divieto di commercio: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Ai sensi dell'art. 157 del </w:t>
      </w:r>
      <w:proofErr w:type="spellStart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297/1994, è severamente vietato a tutto il personale scolastico (docenti e dirigenti) esercitare il commercio o la vendita di libri di testo agli alunni, pena sanzioni disciplinari.</w:t>
      </w:r>
    </w:p>
    <w:p w:rsidR="00BD6727" w:rsidRDefault="00BD6727" w:rsidP="00BD67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D672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Libri "Consigliati":</w:t>
      </w:r>
      <w:r w:rsidRPr="00BD672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si possono inserire testi fondamentali tra i consigliati per aggirare il tetto di spesa. La dicitura "consigliato" può riguardare solo monografie, testi di approfondimento o espansioni digitali non obbligatorie (senza vincolo di acquisto per le famiglie).</w:t>
      </w: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975604" w:rsidRPr="00BD6727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sectPr w:rsidR="00975604" w:rsidRPr="00BD67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E3B2E"/>
    <w:multiLevelType w:val="multilevel"/>
    <w:tmpl w:val="0514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212C8"/>
    <w:multiLevelType w:val="multilevel"/>
    <w:tmpl w:val="54AE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2866BE"/>
    <w:multiLevelType w:val="hybridMultilevel"/>
    <w:tmpl w:val="9DDCAF0A"/>
    <w:lvl w:ilvl="0" w:tplc="F224E9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60314"/>
    <w:multiLevelType w:val="hybridMultilevel"/>
    <w:tmpl w:val="8416A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424917"/>
    <w:multiLevelType w:val="multilevel"/>
    <w:tmpl w:val="653AE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C32AD4"/>
    <w:multiLevelType w:val="hybridMultilevel"/>
    <w:tmpl w:val="61AC9F2A"/>
    <w:lvl w:ilvl="0" w:tplc="F224E9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727"/>
    <w:rsid w:val="00032B09"/>
    <w:rsid w:val="000F286E"/>
    <w:rsid w:val="00392329"/>
    <w:rsid w:val="006B3DE7"/>
    <w:rsid w:val="007B7B93"/>
    <w:rsid w:val="009513BE"/>
    <w:rsid w:val="00975604"/>
    <w:rsid w:val="00B11DC3"/>
    <w:rsid w:val="00BD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83B42-0D78-4415-B706-B0B7C33C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6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54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6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70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514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55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91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297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69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54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87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7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14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5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5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8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991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2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54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770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7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50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656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82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45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1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3989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8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46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667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75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8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00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72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84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93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547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13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7263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7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7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7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6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072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451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74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03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59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9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845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94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797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4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4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1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57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080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9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547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6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4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27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8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30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1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8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3704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Maiello</dc:creator>
  <cp:keywords/>
  <dc:description/>
  <cp:lastModifiedBy>NAIC8FD00X - S. GIORGIO I.C. M.TROISI</cp:lastModifiedBy>
  <cp:revision>3</cp:revision>
  <dcterms:created xsi:type="dcterms:W3CDTF">2026-06-10T08:52:00Z</dcterms:created>
  <dcterms:modified xsi:type="dcterms:W3CDTF">2026-06-10T08:55:00Z</dcterms:modified>
</cp:coreProperties>
</file>